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rPr>
          <w:b/>
          <w:bCs/>
          <w:sz w:val="32"/>
          <w:szCs w:val="32"/>
        </w:rPr>
      </w:pPr>
      <w:r>
        <w:rPr>
          <w:rFonts w:hint="eastAsia" w:ascii="黑体" w:hAnsi="仿宋" w:eastAsia="黑体" w:cs="Times New Roman"/>
          <w:b w:val="0"/>
          <w:bCs/>
          <w:sz w:val="32"/>
          <w:szCs w:val="32"/>
        </w:rPr>
        <w:t>附件</w:t>
      </w:r>
      <w:r>
        <w:rPr>
          <w:rFonts w:hint="eastAsia" w:ascii="黑体" w:hAnsi="仿宋" w:eastAsia="黑体" w:cs="Times New Roman"/>
          <w:b w:val="0"/>
          <w:bCs/>
          <w:sz w:val="32"/>
          <w:szCs w:val="32"/>
          <w:lang w:val="en-US" w:eastAsia="zh-CN"/>
        </w:rPr>
        <w:t>2</w:t>
      </w:r>
    </w:p>
    <w:p>
      <w:pPr>
        <w:overflowPunct w:val="0"/>
        <w:spacing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“双一流”建设高校名单</w:t>
      </w:r>
    </w:p>
    <w:p>
      <w:pPr>
        <w:overflowPunct w:val="0"/>
        <w:spacing w:line="560" w:lineRule="exact"/>
        <w:ind w:firstLine="643" w:firstLineChars="200"/>
        <w:rPr>
          <w:rFonts w:ascii="方正楷体简体" w:hAnsi="方正楷体简体" w:eastAsia="方正楷体简体" w:cs="方正楷体简体"/>
          <w:b/>
          <w:bCs/>
          <w:sz w:val="32"/>
          <w:szCs w:val="32"/>
        </w:rPr>
      </w:pPr>
    </w:p>
    <w:p>
      <w:pPr>
        <w:overflowPunct w:val="0"/>
        <w:spacing w:line="56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一、一流大学建设高校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42所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）</w:t>
      </w:r>
    </w:p>
    <w:p>
      <w:pPr>
        <w:overflowPunct w:val="0"/>
        <w:spacing w:line="560" w:lineRule="exact"/>
        <w:ind w:firstLine="643" w:firstLineChars="200"/>
        <w:rPr>
          <w:rFonts w:ascii="楷体" w:hAnsi="楷体" w:eastAsia="楷体" w:cs="楷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</w:rPr>
        <w:t>1. A类36所</w:t>
      </w:r>
    </w:p>
    <w:p>
      <w:pPr>
        <w:overflowPunct w:val="0"/>
        <w:spacing w:line="560" w:lineRule="exact"/>
        <w:ind w:firstLine="643" w:firstLineChars="200"/>
        <w:rPr>
          <w:rFonts w:ascii="Times New Roman" w:hAnsi="Times New Roman" w:eastAsia="方正仿宋简体" w:cs="Times New Roman"/>
          <w:b/>
          <w:bCs/>
          <w:kern w:val="0"/>
          <w:sz w:val="32"/>
          <w:szCs w:val="32"/>
        </w:rPr>
      </w:pPr>
      <w:r>
        <w:rPr>
          <w:rFonts w:hint="eastAsia" w:ascii="Times New Roman" w:hAnsi="Times New Roman" w:eastAsia="方正仿宋简体" w:cs="Times New Roman"/>
          <w:b/>
          <w:bCs/>
          <w:kern w:val="0"/>
          <w:sz w:val="32"/>
          <w:szCs w:val="32"/>
        </w:rPr>
        <w:t>北京大学、中</w:t>
      </w:r>
      <w:bookmarkStart w:id="0" w:name="_GoBack"/>
      <w:bookmarkEnd w:id="0"/>
      <w:r>
        <w:rPr>
          <w:rFonts w:hint="eastAsia" w:ascii="Times New Roman" w:hAnsi="Times New Roman" w:eastAsia="方正仿宋简体" w:cs="Times New Roman"/>
          <w:b/>
          <w:bCs/>
          <w:kern w:val="0"/>
          <w:sz w:val="32"/>
          <w:szCs w:val="32"/>
        </w:rPr>
        <w:t>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</w:t>
      </w:r>
    </w:p>
    <w:p>
      <w:pPr>
        <w:overflowPunct w:val="0"/>
        <w:spacing w:line="560" w:lineRule="exact"/>
        <w:ind w:firstLine="643" w:firstLineChars="200"/>
        <w:rPr>
          <w:rFonts w:ascii="楷体" w:hAnsi="楷体" w:eastAsia="楷体" w:cs="楷体"/>
          <w:b/>
          <w:bCs/>
          <w:kern w:val="0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</w:rPr>
        <w:t>2. B类6所</w:t>
      </w:r>
    </w:p>
    <w:p>
      <w:pPr>
        <w:overflowPunct w:val="0"/>
        <w:spacing w:line="560" w:lineRule="exact"/>
        <w:ind w:firstLine="643" w:firstLineChars="200"/>
        <w:rPr>
          <w:rFonts w:ascii="Times New Roman" w:hAnsi="Times New Roman" w:eastAsia="方正仿宋简体" w:cs="Times New Roman"/>
          <w:b/>
          <w:bCs/>
          <w:kern w:val="0"/>
          <w:sz w:val="32"/>
          <w:szCs w:val="32"/>
        </w:rPr>
      </w:pPr>
      <w:r>
        <w:rPr>
          <w:rFonts w:hint="eastAsia" w:ascii="Times New Roman" w:hAnsi="Times New Roman" w:eastAsia="方正仿宋简体" w:cs="Times New Roman"/>
          <w:b/>
          <w:bCs/>
          <w:kern w:val="0"/>
          <w:sz w:val="32"/>
          <w:szCs w:val="32"/>
        </w:rPr>
        <w:t>东北大学、郑州大学、湖南大学、云南大学、西北农林科技大学、新疆大学</w:t>
      </w:r>
    </w:p>
    <w:p>
      <w:pPr>
        <w:overflowPunct w:val="0"/>
        <w:spacing w:line="56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二、一流学科建设高校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95所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）</w:t>
      </w:r>
    </w:p>
    <w:p>
      <w:pPr>
        <w:overflowPunct w:val="0"/>
        <w:spacing w:line="560" w:lineRule="exact"/>
        <w:ind w:firstLine="643" w:firstLineChars="200"/>
        <w:rPr>
          <w:rFonts w:ascii="方正仿宋简体" w:hAnsi="方正仿宋简体" w:eastAsia="方正仿宋简体" w:cs="方正仿宋简体"/>
          <w:b/>
          <w:bCs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bCs/>
          <w:sz w:val="32"/>
          <w:szCs w:val="32"/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p>
      <w:pPr>
        <w:rPr>
          <w:b/>
          <w:bCs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582"/>
    <w:rsid w:val="00413379"/>
    <w:rsid w:val="00D12582"/>
    <w:rsid w:val="061134C2"/>
    <w:rsid w:val="0CBA1D6A"/>
    <w:rsid w:val="54FA7729"/>
    <w:rsid w:val="5EF265CA"/>
    <w:rsid w:val="613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6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semiHidden/>
    <w:unhideWhenUsed/>
    <w:uiPriority w:val="99"/>
    <w:rPr>
      <w:rFonts w:hint="eastAsia" w:ascii="宋体" w:hAnsi="Courier New" w:eastAsia="仿宋_GB2312" w:cs="Courier New"/>
      <w:sz w:val="30"/>
      <w:szCs w:val="21"/>
    </w:r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标题 2 Char"/>
    <w:basedOn w:val="6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144</Words>
  <Characters>825</Characters>
  <Lines>6</Lines>
  <Paragraphs>1</Paragraphs>
  <ScaleCrop>false</ScaleCrop>
  <LinksUpToDate>false</LinksUpToDate>
  <CharactersWithSpaces>968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2017-09-21T02:13:00Z</dcterms:created>
  <dc:creator>谢沂楠</dc:creator>
  <cp:lastModifiedBy>张宇臣</cp:lastModifiedBy>
  <cp:lastPrinted>2019-02-26T08:10:23Z</cp:lastPrinted>
  <dcterms:modified xsi:type="dcterms:W3CDTF">2019-02-26T08:11:29Z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